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981F" w14:textId="6429BA8B" w:rsidR="00772CF8" w:rsidRDefault="00CE64A3" w:rsidP="00772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bookmarkStart w:id="0" w:name="_GoBack"/>
      <w:bookmarkEnd w:id="0"/>
      <w:r w:rsidR="00682EB9" w:rsidRPr="00CE64A3">
        <w:rPr>
          <w:rFonts w:ascii="Times New Roman" w:hAnsi="Times New Roman" w:cs="Times New Roman"/>
          <w:sz w:val="24"/>
          <w:szCs w:val="24"/>
          <w:lang w:val="tr-TR"/>
        </w:rPr>
        <w:t xml:space="preserve">Telsiz ve Telekomünikasyon Terminal Ekipmanları İhtisas </w:t>
      </w:r>
      <w:r w:rsidR="00772CF8" w:rsidRPr="00CE64A3">
        <w:rPr>
          <w:rFonts w:ascii="Times New Roman" w:hAnsi="Times New Roman" w:cs="Times New Roman"/>
          <w:sz w:val="24"/>
          <w:szCs w:val="24"/>
        </w:rPr>
        <w:t>uygulaması, 10</w:t>
      </w:r>
      <w:r w:rsidR="00682EB9" w:rsidRPr="00CE64A3">
        <w:rPr>
          <w:rFonts w:ascii="Times New Roman" w:hAnsi="Times New Roman" w:cs="Times New Roman"/>
          <w:sz w:val="24"/>
          <w:szCs w:val="24"/>
        </w:rPr>
        <w:t>3</w:t>
      </w:r>
      <w:r w:rsidR="00772CF8" w:rsidRPr="00CE64A3">
        <w:rPr>
          <w:rFonts w:ascii="Times New Roman" w:hAnsi="Times New Roman" w:cs="Times New Roman"/>
          <w:sz w:val="24"/>
          <w:szCs w:val="24"/>
        </w:rPr>
        <w:t xml:space="preserve"> Seri No.lu Gümrük Genel Tebliği (Gümrük İşlemleri) çerçevesinde yürütülmektedir.</w:t>
      </w:r>
      <w:r w:rsidR="00CB6C16" w:rsidRPr="00CE64A3">
        <w:rPr>
          <w:rFonts w:ascii="Times New Roman" w:hAnsi="Times New Roman" w:cs="Times New Roman"/>
          <w:sz w:val="24"/>
          <w:szCs w:val="24"/>
        </w:rPr>
        <w:t xml:space="preserve"> Bu kapsamda, (cep telefonu hariç) telsiz ve telekomünikasyon terminal ekipmanlarının serbest dolaşıma giriş işlemleri sadece aşağıda belirtilen gümrük müdürlüklerinden yapılır.</w:t>
      </w:r>
      <w:r w:rsidR="00772CF8" w:rsidRPr="00CE6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B3D85" w14:textId="77777777" w:rsidR="00CE64A3" w:rsidRPr="00CE64A3" w:rsidRDefault="00CE64A3" w:rsidP="00772CF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663A73" w:rsidRPr="00CE64A3" w14:paraId="434FDB0E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DCDE" w14:textId="77777777" w:rsidR="00663A73" w:rsidRPr="00CE64A3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F102" w14:textId="77777777" w:rsidR="00663A73" w:rsidRPr="00CE64A3" w:rsidRDefault="00663A73" w:rsidP="00663A7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</w:t>
            </w:r>
          </w:p>
        </w:tc>
      </w:tr>
      <w:tr w:rsidR="00E520BB" w:rsidRPr="00CE64A3" w14:paraId="01A1204B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6F31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931A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Esenboğa Gümrük Müdürlüğü</w:t>
            </w:r>
          </w:p>
        </w:tc>
      </w:tr>
      <w:tr w:rsidR="00E520BB" w:rsidRPr="00CE64A3" w14:paraId="368DFE4F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9A8A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69F1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Ankara Gümrük Müdürlüğü</w:t>
            </w:r>
          </w:p>
        </w:tc>
      </w:tr>
      <w:tr w:rsidR="00E520BB" w:rsidRPr="00CE64A3" w14:paraId="175F9015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DDEE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B9853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Muratbey Gümrük Müdürlüğü</w:t>
            </w:r>
          </w:p>
        </w:tc>
      </w:tr>
      <w:tr w:rsidR="00E520BB" w:rsidRPr="00CE64A3" w14:paraId="15CD86B1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3505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CDEB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Haydarpaşa Gümrük Müdürlüğü</w:t>
            </w:r>
          </w:p>
        </w:tc>
      </w:tr>
      <w:tr w:rsidR="00E520BB" w:rsidRPr="00CE64A3" w14:paraId="2EAA6520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F15F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7E6A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Havalimanı Kargo Gümrük Müdürlüğü</w:t>
            </w:r>
          </w:p>
        </w:tc>
      </w:tr>
      <w:tr w:rsidR="00E520BB" w:rsidRPr="00CE64A3" w14:paraId="0A702043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5471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4865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Atatürk Havalimanı Serbest Bölge Gümrük Müdürlüğü</w:t>
            </w:r>
          </w:p>
        </w:tc>
      </w:tr>
      <w:tr w:rsidR="00E520BB" w:rsidRPr="00CE64A3" w14:paraId="670256B2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6E74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0FE3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Erenköy Gümrük Müdürlüğü</w:t>
            </w:r>
          </w:p>
        </w:tc>
      </w:tr>
      <w:tr w:rsidR="00E520BB" w:rsidRPr="00CE64A3" w14:paraId="417E50B9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E5B2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C13F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İstanbul Deri Serbest Bölge Gümrük Müdürlüğü</w:t>
            </w:r>
          </w:p>
        </w:tc>
      </w:tr>
      <w:tr w:rsidR="00E520BB" w:rsidRPr="00CE64A3" w14:paraId="207863FC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A3F2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537A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Sabiha Gökçen Havalimanı Gümrük Müdürlüğü</w:t>
            </w:r>
          </w:p>
        </w:tc>
      </w:tr>
      <w:tr w:rsidR="00E520BB" w:rsidRPr="00CE64A3" w14:paraId="4731D9FE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8D45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57EC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Adnan Menderes Gümrük Müdürlüğü</w:t>
            </w:r>
          </w:p>
        </w:tc>
      </w:tr>
      <w:tr w:rsidR="00E520BB" w:rsidRPr="00CE64A3" w14:paraId="6055348B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B645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11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5C78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İzmir Gümrük Müdürlüğü</w:t>
            </w:r>
          </w:p>
        </w:tc>
      </w:tr>
      <w:tr w:rsidR="00E520BB" w:rsidRPr="00CE64A3" w14:paraId="3E2D57E5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DA73E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12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BAD5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Gebze Gümrük Müdürlüğü</w:t>
            </w:r>
          </w:p>
        </w:tc>
      </w:tr>
      <w:tr w:rsidR="00E520BB" w:rsidRPr="00CE64A3" w14:paraId="1A0A81AC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AFD9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13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18DC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Avrupa Serbest Bölge Gümrük Müdürlüğü</w:t>
            </w:r>
          </w:p>
        </w:tc>
      </w:tr>
      <w:tr w:rsidR="00E520BB" w:rsidRPr="00CE64A3" w14:paraId="5F896E82" w14:textId="77777777" w:rsidTr="00737995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5D7B" w14:textId="77777777" w:rsidR="00E520BB" w:rsidRPr="00CE64A3" w:rsidRDefault="00E520BB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  <w:t>14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01CA" w14:textId="77777777" w:rsidR="00E520BB" w:rsidRPr="00CE64A3" w:rsidRDefault="00737995" w:rsidP="00E520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C283D"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İstanbul Havalimanı Gümrük Müdürlüğü</w:t>
            </w:r>
          </w:p>
        </w:tc>
      </w:tr>
    </w:tbl>
    <w:p w14:paraId="3661600C" w14:textId="7BFA135C" w:rsidR="00737995" w:rsidRPr="00CE64A3" w:rsidRDefault="00737995" w:rsidP="00E864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4C6B1C" w14:textId="77777777" w:rsidR="00CB6C16" w:rsidRPr="00CE64A3" w:rsidRDefault="00CB6C16" w:rsidP="00CB6C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CE64A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Cep telefonlarının serbest dolaşıma giriş işlemleri sadece aşağıda belirtilen gümrük müdürlüklerinden yapılır.</w:t>
      </w:r>
    </w:p>
    <w:p w14:paraId="10B5F07C" w14:textId="77777777" w:rsidR="00CB6C16" w:rsidRPr="00CE64A3" w:rsidRDefault="00CB6C16" w:rsidP="00CB6C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CE64A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 </w:t>
      </w:r>
    </w:p>
    <w:tbl>
      <w:tblPr>
        <w:tblW w:w="43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522"/>
      </w:tblGrid>
      <w:tr w:rsidR="00AB45C0" w:rsidRPr="00CE64A3" w14:paraId="11910977" w14:textId="77777777" w:rsidTr="00CB6C16">
        <w:trPr>
          <w:jc w:val="center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7A53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7B40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Yetkili Gümrük Müdürlüğü</w:t>
            </w:r>
          </w:p>
        </w:tc>
      </w:tr>
      <w:tr w:rsidR="00AB45C0" w:rsidRPr="00CE64A3" w14:paraId="320336D1" w14:textId="77777777" w:rsidTr="00CB6C16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CB16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CEF5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Ankara Gümrük Müdürlüğü</w:t>
            </w:r>
          </w:p>
        </w:tc>
      </w:tr>
      <w:tr w:rsidR="00AB45C0" w:rsidRPr="00CE64A3" w14:paraId="1A8A2BD9" w14:textId="77777777" w:rsidTr="00CB6C16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B10A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A08D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Atatürk Havalimanı Kargo Gümrük Müdürlüğü</w:t>
            </w:r>
          </w:p>
        </w:tc>
      </w:tr>
      <w:tr w:rsidR="00AB45C0" w:rsidRPr="00CE64A3" w14:paraId="1F40DA3A" w14:textId="77777777" w:rsidTr="00CB6C16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E997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23D1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Erenköy Gümrük Müdürlüğü</w:t>
            </w:r>
          </w:p>
        </w:tc>
      </w:tr>
      <w:tr w:rsidR="00AB45C0" w:rsidRPr="00CE64A3" w14:paraId="432B1250" w14:textId="77777777" w:rsidTr="00CB6C16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999F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2253B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Manisa Gümrük Müdürlüğü</w:t>
            </w:r>
          </w:p>
        </w:tc>
      </w:tr>
      <w:tr w:rsidR="00AB45C0" w:rsidRPr="00CE64A3" w14:paraId="21FEDBC8" w14:textId="77777777" w:rsidTr="00CB6C16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64A5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0920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Mersin Gümrük Müdürlüğü</w:t>
            </w:r>
          </w:p>
        </w:tc>
      </w:tr>
      <w:tr w:rsidR="00AB45C0" w:rsidRPr="00CE64A3" w14:paraId="74FC602E" w14:textId="77777777" w:rsidTr="00CB6C16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4240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46CBE" w14:textId="77777777" w:rsidR="00CB6C16" w:rsidRPr="00CE64A3" w:rsidRDefault="00CB6C16" w:rsidP="00CB6C1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CE64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>Muratbey Gümrük Müdürlüğü</w:t>
            </w:r>
          </w:p>
        </w:tc>
      </w:tr>
    </w:tbl>
    <w:p w14:paraId="43C5B14C" w14:textId="77777777" w:rsidR="00CB6C16" w:rsidRPr="00CE64A3" w:rsidRDefault="00CB6C16" w:rsidP="00E864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6C16" w:rsidRPr="00CE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79A85" w14:textId="77777777" w:rsidR="000635F6" w:rsidRDefault="000635F6" w:rsidP="00EB3D9C">
      <w:pPr>
        <w:spacing w:after="0" w:line="240" w:lineRule="auto"/>
      </w:pPr>
      <w:r>
        <w:separator/>
      </w:r>
    </w:p>
  </w:endnote>
  <w:endnote w:type="continuationSeparator" w:id="0">
    <w:p w14:paraId="3061E099" w14:textId="77777777" w:rsidR="000635F6" w:rsidRDefault="000635F6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C065" w14:textId="77777777" w:rsidR="000635F6" w:rsidRDefault="000635F6" w:rsidP="00EB3D9C">
      <w:pPr>
        <w:spacing w:after="0" w:line="240" w:lineRule="auto"/>
      </w:pPr>
      <w:r>
        <w:separator/>
      </w:r>
    </w:p>
  </w:footnote>
  <w:footnote w:type="continuationSeparator" w:id="0">
    <w:p w14:paraId="510B5A0A" w14:textId="77777777" w:rsidR="000635F6" w:rsidRDefault="000635F6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635F6"/>
    <w:rsid w:val="00260C9D"/>
    <w:rsid w:val="002D4552"/>
    <w:rsid w:val="00312A43"/>
    <w:rsid w:val="00347125"/>
    <w:rsid w:val="003C3F32"/>
    <w:rsid w:val="00400FF2"/>
    <w:rsid w:val="004E003D"/>
    <w:rsid w:val="004E3975"/>
    <w:rsid w:val="00611D13"/>
    <w:rsid w:val="006314CC"/>
    <w:rsid w:val="00663A73"/>
    <w:rsid w:val="0067654A"/>
    <w:rsid w:val="00682EB9"/>
    <w:rsid w:val="00737995"/>
    <w:rsid w:val="00772CF8"/>
    <w:rsid w:val="00AB45C0"/>
    <w:rsid w:val="00C14DBD"/>
    <w:rsid w:val="00C82F31"/>
    <w:rsid w:val="00C9081A"/>
    <w:rsid w:val="00CB6C16"/>
    <w:rsid w:val="00CE64A3"/>
    <w:rsid w:val="00D12A73"/>
    <w:rsid w:val="00D72886"/>
    <w:rsid w:val="00DA6B35"/>
    <w:rsid w:val="00E520BB"/>
    <w:rsid w:val="00E81DF7"/>
    <w:rsid w:val="00E86429"/>
    <w:rsid w:val="00EB3D9C"/>
    <w:rsid w:val="00F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5675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E5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6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832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7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2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73AC-E1D0-453A-AAF4-D0576188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Mustafa Karabıyık</cp:lastModifiedBy>
  <cp:revision>5</cp:revision>
  <dcterms:created xsi:type="dcterms:W3CDTF">2021-02-17T08:25:00Z</dcterms:created>
  <dcterms:modified xsi:type="dcterms:W3CDTF">2023-08-28T12:21:00Z</dcterms:modified>
</cp:coreProperties>
</file>